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822F3" w14:textId="77777777" w:rsidR="00A541DE" w:rsidRDefault="00A541DE">
      <w:pPr>
        <w:spacing w:line="48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美浜町創業等支援事業補助金交付要綱</w:t>
      </w:r>
    </w:p>
    <w:p w14:paraId="462196A0" w14:textId="77777777" w:rsidR="00394B53" w:rsidRDefault="00394B53">
      <w:pPr>
        <w:spacing w:line="480" w:lineRule="atLeast"/>
        <w:ind w:left="720"/>
        <w:jc w:val="both"/>
        <w:rPr>
          <w:rFonts w:ascii="ＭＳ 明朝" w:eastAsia="ＭＳ 明朝" w:hAnsi="ＭＳ 明朝" w:cs="ＭＳ 明朝"/>
          <w:color w:val="000000"/>
        </w:rPr>
      </w:pPr>
    </w:p>
    <w:p w14:paraId="119C4382" w14:textId="77777777" w:rsidR="00A541DE" w:rsidRDefault="00A541DE">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（趣旨）</w:t>
      </w:r>
    </w:p>
    <w:p w14:paraId="32D67B5D"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第１条　この要綱は、小規模ながらも町内創業又は町内への事業移転という新たな試み・取組を行う個人又は企業を対象に、創業等準備に係る経費を支援することにより、町内への</w:t>
      </w:r>
      <w:r>
        <w:rPr>
          <w:rFonts w:ascii="ＭＳ 明朝" w:eastAsia="ＭＳ 明朝" w:hAnsi="ＭＳ 明朝" w:cs="ＭＳ 明朝"/>
          <w:color w:val="000000"/>
        </w:rPr>
        <w:t>I</w:t>
      </w:r>
      <w:r>
        <w:rPr>
          <w:rFonts w:ascii="ＭＳ 明朝" w:eastAsia="ＭＳ 明朝" w:hAnsi="ＭＳ 明朝" w:cs="ＭＳ 明朝" w:hint="eastAsia"/>
          <w:color w:val="000000"/>
        </w:rPr>
        <w:t>・</w:t>
      </w:r>
      <w:r>
        <w:rPr>
          <w:rFonts w:ascii="ＭＳ 明朝" w:eastAsia="ＭＳ 明朝" w:hAnsi="ＭＳ 明朝" w:cs="ＭＳ 明朝"/>
          <w:color w:val="000000"/>
        </w:rPr>
        <w:t>J</w:t>
      </w:r>
      <w:r>
        <w:rPr>
          <w:rFonts w:ascii="ＭＳ 明朝" w:eastAsia="ＭＳ 明朝" w:hAnsi="ＭＳ 明朝" w:cs="ＭＳ 明朝" w:hint="eastAsia"/>
          <w:color w:val="000000"/>
        </w:rPr>
        <w:t>・</w:t>
      </w:r>
      <w:r>
        <w:rPr>
          <w:rFonts w:ascii="ＭＳ 明朝" w:eastAsia="ＭＳ 明朝" w:hAnsi="ＭＳ 明朝" w:cs="ＭＳ 明朝"/>
          <w:color w:val="000000"/>
        </w:rPr>
        <w:t>U</w:t>
      </w:r>
      <w:r>
        <w:rPr>
          <w:rFonts w:ascii="ＭＳ 明朝" w:eastAsia="ＭＳ 明朝" w:hAnsi="ＭＳ 明朝" w:cs="ＭＳ 明朝" w:hint="eastAsia"/>
          <w:color w:val="000000"/>
        </w:rPr>
        <w:t>ターン等の契機を創出するとともに、地域経済の活性化を図るために、予算の範囲内において、美浜町創業等支援事業補助金（以下「補助金」という。）を交付することに関し必要な事項を定めるものとする。</w:t>
      </w:r>
    </w:p>
    <w:p w14:paraId="69476DE8" w14:textId="77777777" w:rsidR="00A541DE" w:rsidRDefault="00A541DE">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（定義）</w:t>
      </w:r>
    </w:p>
    <w:p w14:paraId="7450564A"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第２条　この要綱において、次の各号に掲げる用語の意義は、それぞれ当該各号に定めるところによる。</w:t>
      </w:r>
    </w:p>
    <w:p w14:paraId="490B3C22" w14:textId="77777777" w:rsidR="00A541DE" w:rsidRDefault="00A541DE">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中小企業者　中小企業基本法（昭和３８年法律第１５４号）第２条に規定する中小企業者をいう。</w:t>
      </w:r>
    </w:p>
    <w:p w14:paraId="4F0EC9E1" w14:textId="77777777" w:rsidR="00A541DE" w:rsidRDefault="00A541DE">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みなし大企業　次に掲げるものをいう。</w:t>
      </w:r>
    </w:p>
    <w:p w14:paraId="05639B4D" w14:textId="77777777" w:rsidR="00A541DE" w:rsidRDefault="00A541DE">
      <w:pPr>
        <w:spacing w:line="48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ア</w:t>
      </w:r>
      <w:r w:rsidR="00394B53">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発行済株式の総数又は出資価額の総額の２分の１以上を同一の大企業（中小企業</w:t>
      </w:r>
      <w:r w:rsidR="00B711FB">
        <w:rPr>
          <w:rFonts w:ascii="ＭＳ 明朝" w:eastAsia="ＭＳ 明朝" w:hAnsi="ＭＳ 明朝" w:cs="ＭＳ 明朝" w:hint="eastAsia"/>
          <w:color w:val="000000"/>
        </w:rPr>
        <w:t>基本</w:t>
      </w:r>
      <w:r>
        <w:rPr>
          <w:rFonts w:ascii="ＭＳ 明朝" w:eastAsia="ＭＳ 明朝" w:hAnsi="ＭＳ 明朝" w:cs="ＭＳ 明朝" w:hint="eastAsia"/>
          <w:color w:val="000000"/>
        </w:rPr>
        <w:t>法第２条に規定する基準を超える企業をいう。以下同じ。）が所有している中小企業者</w:t>
      </w:r>
    </w:p>
    <w:p w14:paraId="5949954A" w14:textId="77777777" w:rsidR="00A541DE" w:rsidRDefault="00A541DE">
      <w:pPr>
        <w:spacing w:line="48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イ</w:t>
      </w:r>
      <w:r w:rsidR="00394B53">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発行済株式の総数又は出資価額の総額の３分の２以上を大企業が所有している中小企業者</w:t>
      </w:r>
    </w:p>
    <w:p w14:paraId="76F11A30" w14:textId="77777777" w:rsidR="00A541DE" w:rsidRDefault="00A541DE">
      <w:pPr>
        <w:spacing w:line="48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ウ</w:t>
      </w:r>
      <w:r w:rsidR="00394B53">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大企業の役員又は職員を兼ねている者が、役員総数の２分の１以上を占めている中小企業者</w:t>
      </w:r>
    </w:p>
    <w:p w14:paraId="1A868945" w14:textId="77777777" w:rsidR="00A541DE" w:rsidRDefault="00A541DE">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創業　新たに個人事業の開業をすること又は会社（会社法（平成１７年法律第８６号）第２条第１項に規定する会社をいう。以下同じ。）の設立を行い、代表者となることをいう。</w:t>
      </w:r>
    </w:p>
    <w:p w14:paraId="364CC9D9" w14:textId="77777777" w:rsidR="00A541DE" w:rsidRDefault="00A541DE">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事業移転　他の市区町村で既に事業を営んでいる事業者が、その主たる事業拠点を初めて町内に移し、引き続き事業を行うことをいう。ただし、既存事業者の支店、営業所等の新設を除く。</w:t>
      </w:r>
    </w:p>
    <w:p w14:paraId="3AE862FF" w14:textId="77777777" w:rsidR="00A541DE" w:rsidRDefault="00A541DE">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(5) </w:t>
      </w:r>
      <w:r>
        <w:rPr>
          <w:rFonts w:ascii="ＭＳ 明朝" w:eastAsia="ＭＳ 明朝" w:hAnsi="ＭＳ 明朝" w:cs="ＭＳ 明朝" w:hint="eastAsia"/>
          <w:color w:val="000000"/>
        </w:rPr>
        <w:t>事業承継　会社においては先代経営者が代表取締役を退任し、後継者が代表取締役</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に就任することなどを、個人においては商号（屋号）や経営資源を承継すること（現</w:t>
      </w:r>
      <w:r>
        <w:rPr>
          <w:rFonts w:ascii="ＭＳ 明朝" w:eastAsia="ＭＳ 明朝" w:hAnsi="ＭＳ 明朝" w:cs="ＭＳ 明朝" w:hint="eastAsia"/>
          <w:color w:val="000000"/>
        </w:rPr>
        <w:lastRenderedPageBreak/>
        <w:t>代表による廃業届の提出及び後継者による開業届の提出の両方が行われることなど）をいう。</w:t>
      </w:r>
    </w:p>
    <w:p w14:paraId="002AB053" w14:textId="77777777" w:rsidR="00A541DE" w:rsidRDefault="00A541DE">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（補助対象者等）</w:t>
      </w:r>
    </w:p>
    <w:p w14:paraId="00BB11E9"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第３条　補助金の交付の対象となる者は、次に掲げる要件の全てを満たすものとする。</w:t>
      </w:r>
    </w:p>
    <w:p w14:paraId="23AABC23" w14:textId="77777777" w:rsidR="00A541DE" w:rsidRDefault="00A541DE">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補助金の交付の申請を行う年度の４月１日から翌年の２月末までに、次に掲げるいずれかに該当すること。</w:t>
      </w:r>
    </w:p>
    <w:p w14:paraId="68005E2C" w14:textId="77777777" w:rsidR="00A541DE" w:rsidRDefault="00A541DE">
      <w:pPr>
        <w:spacing w:line="48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ア</w:t>
      </w:r>
      <w:r w:rsidR="00394B53">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町内において、個人開業（親族内事業承継による開業を除く。）又は会社の設立（事業承継を含めた法人成り又は法人から個人事業への変更による開業を除く。）を行った中小企業者（みなし大企業を除く。以下この号において同じ。）であること。</w:t>
      </w:r>
    </w:p>
    <w:p w14:paraId="712999C5" w14:textId="77777777" w:rsidR="00A541DE" w:rsidRDefault="00A541DE">
      <w:pPr>
        <w:spacing w:line="48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イ</w:t>
      </w:r>
      <w:r w:rsidR="00394B53">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事業移転を行った個人事業者又は中小企業者であること。</w:t>
      </w:r>
    </w:p>
    <w:p w14:paraId="63FD07F6" w14:textId="77777777" w:rsidR="00A541DE" w:rsidRDefault="00A541DE">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事業を行うために必要な許認可、届出又は免許を取得していること。</w:t>
      </w:r>
    </w:p>
    <w:p w14:paraId="7D2749B2" w14:textId="77777777" w:rsidR="00A541DE" w:rsidRDefault="00A541DE">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事業計画に基づき、補助金の事業完了後も継続して事業を営む意思があること。</w:t>
      </w:r>
    </w:p>
    <w:p w14:paraId="67432FFE" w14:textId="77777777" w:rsidR="00A541DE" w:rsidRDefault="00A541DE">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補助金の交付申請時点において、次のいずれかに該当すること。</w:t>
      </w:r>
    </w:p>
    <w:p w14:paraId="179506B5" w14:textId="77777777" w:rsidR="00A541DE" w:rsidRDefault="00A541DE">
      <w:pPr>
        <w:spacing w:line="48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ア</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個人事業者にあっては、町の住民基本台帳に記録されていること。</w:t>
      </w:r>
    </w:p>
    <w:p w14:paraId="4B2F02A7" w14:textId="77777777" w:rsidR="00A541DE" w:rsidRDefault="00A541DE">
      <w:pPr>
        <w:spacing w:line="48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イ</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中小企業者にあっては、町内に主たる事業所又は事務所を有すること。</w:t>
      </w:r>
    </w:p>
    <w:p w14:paraId="6585A3A5" w14:textId="77777777" w:rsidR="00A541DE" w:rsidRDefault="00A541DE">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(5) </w:t>
      </w:r>
      <w:r>
        <w:rPr>
          <w:rFonts w:ascii="ＭＳ 明朝" w:eastAsia="ＭＳ 明朝" w:hAnsi="ＭＳ 明朝" w:cs="ＭＳ 明朝" w:hint="eastAsia"/>
          <w:color w:val="000000"/>
        </w:rPr>
        <w:t>わかさ東商工会の指導を受けて事業実施計画書（様式第１号（別紙２））を作成していること。</w:t>
      </w:r>
    </w:p>
    <w:p w14:paraId="52E3EF1F" w14:textId="77777777" w:rsidR="00A541DE" w:rsidRDefault="00A541DE">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(6) </w:t>
      </w:r>
      <w:r>
        <w:rPr>
          <w:rFonts w:ascii="ＭＳ 明朝" w:eastAsia="ＭＳ 明朝" w:hAnsi="ＭＳ 明朝" w:cs="ＭＳ 明朝" w:hint="eastAsia"/>
          <w:color w:val="000000"/>
        </w:rPr>
        <w:t>わかさ東商工会に加入していること。</w:t>
      </w:r>
    </w:p>
    <w:p w14:paraId="0D594D9C" w14:textId="77777777" w:rsidR="00A541DE" w:rsidRDefault="00A541DE">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(7) </w:t>
      </w:r>
      <w:r>
        <w:rPr>
          <w:rFonts w:ascii="ＭＳ 明朝" w:eastAsia="ＭＳ 明朝" w:hAnsi="ＭＳ 明朝" w:cs="ＭＳ 明朝" w:hint="eastAsia"/>
          <w:color w:val="000000"/>
        </w:rPr>
        <w:t>申請事業に係る補助金の交付の対象となる経費（以下「補助対象経費」という。）について、他の補助事業による補助を受けていないこと。</w:t>
      </w:r>
    </w:p>
    <w:p w14:paraId="360308E1" w14:textId="77777777" w:rsidR="00A541DE" w:rsidRDefault="00A541DE">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(8) </w:t>
      </w:r>
      <w:r>
        <w:rPr>
          <w:rFonts w:ascii="ＭＳ 明朝" w:eastAsia="ＭＳ 明朝" w:hAnsi="ＭＳ 明朝" w:cs="ＭＳ 明朝" w:hint="eastAsia"/>
          <w:color w:val="000000"/>
        </w:rPr>
        <w:t>町税等の滞納がないこと。</w:t>
      </w:r>
    </w:p>
    <w:p w14:paraId="2D7863D9" w14:textId="77777777" w:rsidR="00A541DE" w:rsidRDefault="00A541DE">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(9) </w:t>
      </w:r>
      <w:r>
        <w:rPr>
          <w:rFonts w:ascii="ＭＳ 明朝" w:eastAsia="ＭＳ 明朝" w:hAnsi="ＭＳ 明朝" w:cs="ＭＳ 明朝" w:hint="eastAsia"/>
          <w:color w:val="000000"/>
        </w:rPr>
        <w:t>風俗営業等の規制及び業務の適正化等に関する法律（昭和２３年法律第１２２号）第２条第１項に規定する風俗営業に該当しない事業及び公の秩序又は善良の風俗に反しない事業を営む者であること。</w:t>
      </w:r>
    </w:p>
    <w:p w14:paraId="7E9B59F0"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前項の規定にかかわらず、美浜町暴力団排除条例（平成２４年美浜町条例第１２号）に定める暴力団、暴力団員及び暴力団関係者に該当する者は、補助金の交付対象としない</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w:t>
      </w:r>
    </w:p>
    <w:p w14:paraId="28D651C9" w14:textId="77777777" w:rsidR="00A541DE" w:rsidRDefault="00A541DE">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（補助対象事業）</w:t>
      </w:r>
    </w:p>
    <w:p w14:paraId="410C60C4"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第４条　補助金の交付の対象とする事業は、次の各号のいずれかに該当する内容を有する事業でなければならない。</w:t>
      </w:r>
    </w:p>
    <w:p w14:paraId="12E90364" w14:textId="77777777" w:rsidR="00A541DE" w:rsidRDefault="00A541DE">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事業拠点開設</w:t>
      </w:r>
    </w:p>
    <w:p w14:paraId="1033D20C" w14:textId="77777777" w:rsidR="00A541DE" w:rsidRDefault="00A541DE">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商品開発事業</w:t>
      </w:r>
    </w:p>
    <w:p w14:paraId="2F0DCB1C" w14:textId="77777777" w:rsidR="00A541DE" w:rsidRDefault="00A541DE">
      <w:pPr>
        <w:spacing w:line="48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ア</w:t>
      </w:r>
      <w:r w:rsidR="00394B53">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ニーズ調査等の市場調査</w:t>
      </w:r>
    </w:p>
    <w:p w14:paraId="3F35C637" w14:textId="77777777" w:rsidR="00A541DE" w:rsidRDefault="00A541DE">
      <w:pPr>
        <w:spacing w:line="48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イ</w:t>
      </w:r>
      <w:r w:rsidR="00394B53">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商品開発のための試作、研究等</w:t>
      </w:r>
    </w:p>
    <w:p w14:paraId="0D020C0B" w14:textId="77777777" w:rsidR="00A541DE" w:rsidRDefault="00A541DE">
      <w:pPr>
        <w:spacing w:line="48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ウ</w:t>
      </w:r>
      <w:r w:rsidR="00394B53">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開発した新商品の求評活動</w:t>
      </w:r>
    </w:p>
    <w:p w14:paraId="2294B03B" w14:textId="77777777" w:rsidR="00A541DE" w:rsidRDefault="00A541DE">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販路開拓事業</w:t>
      </w:r>
    </w:p>
    <w:p w14:paraId="3D397DAF" w14:textId="77777777" w:rsidR="00A541DE" w:rsidRDefault="00A541DE">
      <w:pPr>
        <w:spacing w:line="48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ア</w:t>
      </w:r>
      <w:r w:rsidR="00394B53">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展示会出展など販路開拓活動</w:t>
      </w:r>
    </w:p>
    <w:p w14:paraId="61976988" w14:textId="77777777" w:rsidR="00A541DE" w:rsidRDefault="00A541DE">
      <w:pPr>
        <w:spacing w:line="48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イ</w:t>
      </w:r>
      <w:r w:rsidR="00394B53">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商品の広報宣伝活動</w:t>
      </w:r>
    </w:p>
    <w:p w14:paraId="08B860C6" w14:textId="77777777" w:rsidR="00A541DE" w:rsidRDefault="00A541DE">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（補助対象経費）</w:t>
      </w:r>
    </w:p>
    <w:p w14:paraId="246541A8"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第５条　補助対象経費は、前条各号に定める事業のため、補助金の交付申請を行う年度（以下「当該申請年度」という。）の４月１日から申請日までに着手し、及び当該申請年度に支出した経費であって、別表に定める経費のうち町長が必要と認めるものとする。ただし、別表に定める経費に係る消費税及び地方消費税額並びに別表備考に定める経費は、補助対象経費から除く。</w:t>
      </w:r>
    </w:p>
    <w:p w14:paraId="5B948692"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前条第１号の事業に該当すると認められる経費が含まれる場合における前項の規定の適用については、同項中「前条各号に定める事業のため、補助金の交付申請を行う年度（以下「当該申請年度」という。）の４月１日から申請日までに着手し、及び当該申請年度に支出した経費であって」とあるのは、「前条第１号に定める事業のため、補助金の交付申請を行う年度（以下「当該申請年度」という。）の前年度の４月１日から申請日までに着手し、及び当該申請年度に支出した経費であって」とする。</w:t>
      </w:r>
    </w:p>
    <w:p w14:paraId="6BFB863F" w14:textId="77777777" w:rsidR="00A541DE" w:rsidRDefault="00A541DE">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（補助金の額）</w:t>
      </w:r>
    </w:p>
    <w:p w14:paraId="2B5A1EB7"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第６条　</w:t>
      </w:r>
      <w:r w:rsidR="00B711FB">
        <w:rPr>
          <w:rFonts w:ascii="ＭＳ 明朝" w:eastAsia="ＭＳ 明朝" w:hAnsi="ＭＳ 明朝" w:cs="ＭＳ 明朝" w:hint="eastAsia"/>
          <w:color w:val="000000"/>
        </w:rPr>
        <w:t>補助金の額は、</w:t>
      </w:r>
      <w:r>
        <w:rPr>
          <w:rFonts w:ascii="ＭＳ 明朝" w:eastAsia="ＭＳ 明朝" w:hAnsi="ＭＳ 明朝" w:cs="ＭＳ 明朝" w:hint="eastAsia"/>
          <w:color w:val="000000"/>
        </w:rPr>
        <w:t>補助対象経費の３分の２以内で、５０万円を限度額とする。ただし、第４条第１号の規定に該当する補助対象経費が含まれる場合は、２００万円を限度額とする。</w:t>
      </w:r>
    </w:p>
    <w:p w14:paraId="3B5927D3"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前項の場合において、補助金の額に１，０００円未満の端数が生じたときは、その端数を切り捨てるものとする。</w:t>
      </w:r>
    </w:p>
    <w:p w14:paraId="66599F38" w14:textId="77777777" w:rsidR="00A541DE" w:rsidRDefault="00A541DE">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（補助対象期間）</w:t>
      </w:r>
    </w:p>
    <w:p w14:paraId="173E11D2"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第７条　補助金交付事業の補助対象期間は、当該申請年度の４月１日から翌年の３月末日までとする。</w:t>
      </w:r>
    </w:p>
    <w:p w14:paraId="433E5D09" w14:textId="77777777" w:rsidR="00A541DE" w:rsidRDefault="00A541DE">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（交付申請）</w:t>
      </w:r>
    </w:p>
    <w:p w14:paraId="4A840181"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第８条　補助金の交付を受けようとする補助対象者（以下「申請者」という。）は、補助金交付申請書（様式第１号。以下「申請書」という。）を当該申請年度の４月１日から同年９月３０日までに、町長に提出しなければならない。</w:t>
      </w:r>
    </w:p>
    <w:p w14:paraId="453A8688" w14:textId="77777777" w:rsidR="00A541DE" w:rsidRDefault="00A541DE">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（交付申請の制限）</w:t>
      </w:r>
    </w:p>
    <w:p w14:paraId="7147F2FC"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第９条　この要綱の規定による補助金の交付は、同一個人又は同一企業に対し１回限りとする。</w:t>
      </w:r>
    </w:p>
    <w:p w14:paraId="704196BE"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町が規定するその他の創業又は事業移転に係る補助金の交付を受けた者は、補助対象経費が異なる場合であっても、補助金の申請をすることができない。</w:t>
      </w:r>
    </w:p>
    <w:p w14:paraId="1F40F821" w14:textId="77777777" w:rsidR="00A541DE" w:rsidRDefault="00A541DE">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（交付決定）</w:t>
      </w:r>
    </w:p>
    <w:p w14:paraId="1A7BBC45"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第１０条　町長は、第８条の規定による申請書の提出があったときは、その内容を審査の上、速やかに補助金の交付を決定し、当該申請者に補助金交付決定通知書（様式第２号）により通知するものとする。</w:t>
      </w:r>
    </w:p>
    <w:p w14:paraId="17F251F9" w14:textId="77777777" w:rsidR="00A541DE" w:rsidRDefault="00A541DE">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（交付の条件）</w:t>
      </w:r>
    </w:p>
    <w:p w14:paraId="463F8C0F"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第１１条　町長は、補助金の交付決定をする場合において、補助金の交付の目的を達成するために必要があるときは、補助金の交付決定の通知を受けた申請者（以下「補助対象事業者」という。）に対して次に掲げる条件を付するものとする。</w:t>
      </w:r>
    </w:p>
    <w:p w14:paraId="0EECE3AF" w14:textId="77777777" w:rsidR="00A541DE" w:rsidRDefault="00A541DE">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前条の規定による通知を受けた後に、当該通知の基となった交付申請の内容を変更しようとするときは、あらかじめ補助事業計画変更承認申請書（様式第３号）を提出し、町長の承認を受けること。</w:t>
      </w:r>
    </w:p>
    <w:p w14:paraId="30E767F3" w14:textId="77777777" w:rsidR="00A541DE" w:rsidRDefault="00A541DE">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補助事業を中止し、又は廃止する場合は、補助事業中止（廃止）申請書（様式第４号）を提出し、町長の承認を受けること。</w:t>
      </w:r>
    </w:p>
    <w:p w14:paraId="388B91AC" w14:textId="77777777" w:rsidR="00A541DE" w:rsidRDefault="00A541DE">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（補助事業の遂行）</w:t>
      </w:r>
    </w:p>
    <w:p w14:paraId="5D603665"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第１２条　補助事業対象者は、補助金の交付決定の内容及びこれに付した条件に従い、善良な管理者の注意をもって補助事業を行わなければならず、補助金を他の用途へ使用してはならない。</w:t>
      </w:r>
    </w:p>
    <w:p w14:paraId="4F13A266" w14:textId="77777777" w:rsidR="00A541DE" w:rsidRDefault="00A541DE">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（実績報告）</w:t>
      </w:r>
    </w:p>
    <w:p w14:paraId="3F49F780"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第１３条　補助事業対象者は、当該補助事業が完了したときは、速やかに事業完了実績報告書（様式第５号）に町長が必要と認める書類を添えて町長に提出しなければならない。</w:t>
      </w:r>
    </w:p>
    <w:p w14:paraId="13A8B82E" w14:textId="77777777" w:rsidR="00A541DE" w:rsidRDefault="00A541DE">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（補助金の額の確定及び請求）</w:t>
      </w:r>
    </w:p>
    <w:p w14:paraId="4AAE658C"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第１４条　町長は、前条の規定により実績報告書の提出を受けたときは、その内容について審査を行い、当該報告に係る事業の効果が補助事業の内容に適合すると認めたときは、補助金の額を確定し、補助金額確定通知書（様式第６号）により当該補助事業対象者に通知するものとする。</w:t>
      </w:r>
    </w:p>
    <w:p w14:paraId="1F7A857A"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補助事業対象者は、補助金の交付を受けようとするときは、補助金交付請求書（様式第７号）により町長に補助金の交付請求を行うこととする。</w:t>
      </w:r>
    </w:p>
    <w:p w14:paraId="3A5F5616" w14:textId="77777777" w:rsidR="00A541DE" w:rsidRDefault="00A541DE">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（補助金の交付）</w:t>
      </w:r>
    </w:p>
    <w:p w14:paraId="76766FBE"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第１５条　町長は、前条第１項の規定により交付すべき補助金の額を確定した後、同条第２項の規定により補助金の交付請求を受けたときは、補助金を補助事業対象者に対し交付するものとする。</w:t>
      </w:r>
    </w:p>
    <w:p w14:paraId="38A9BF7D" w14:textId="77777777" w:rsidR="00A541DE" w:rsidRDefault="00A541DE">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（交付決定の取消し）</w:t>
      </w:r>
    </w:p>
    <w:p w14:paraId="6323F4CD"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第１６条　町長は、補助事業対象者が次の各号のいずれかに該当するときは、当該申請に係る補助金の交付決定の全部又は一部を取り消すことができるものとする。</w:t>
      </w:r>
    </w:p>
    <w:p w14:paraId="757346DE" w14:textId="77777777" w:rsidR="00A541DE" w:rsidRDefault="00A541DE">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この要綱の規定による措置に違反した場合及び補助金を他の用途へ使用した場合</w:t>
      </w:r>
    </w:p>
    <w:p w14:paraId="6272B027" w14:textId="77777777" w:rsidR="00A541DE" w:rsidRDefault="00A541DE">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補助事業に関して補助金の交付決定の内容又はこれに付した条件に違反した場合</w:t>
      </w:r>
    </w:p>
    <w:p w14:paraId="64DCAB99" w14:textId="77777777" w:rsidR="00A541DE" w:rsidRDefault="00A541DE">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補助事業の完了した日から１年以内において、町長の承認を受けずに、当該補助事業を廃止し、又は中止した場合</w:t>
      </w:r>
    </w:p>
    <w:p w14:paraId="00AFE7D9" w14:textId="77777777" w:rsidR="00A541DE" w:rsidRDefault="00A541DE">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当該補助事業を遂行する見込みがないと判断した場合</w:t>
      </w:r>
    </w:p>
    <w:p w14:paraId="775E2C72"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前項の規定は、補助金の額の確定後においても適用されるものとする。</w:t>
      </w:r>
    </w:p>
    <w:p w14:paraId="72DC0F97" w14:textId="77777777" w:rsidR="00A541DE" w:rsidRDefault="00A541DE">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（補助金の返還）</w:t>
      </w:r>
    </w:p>
    <w:p w14:paraId="7F4F1B19"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第１７条　町長は、前条の規定により補助金の交付決定を取り消した場合には、当該補助事業の取消しに係る部分に関し、その額の返還を期日を定めて命ずるものとする。この場合において、補助金の返還を求められた補助事業対象者は、町長が定める期日までに返還しなければならない。</w:t>
      </w:r>
    </w:p>
    <w:p w14:paraId="18CF890B" w14:textId="77777777" w:rsidR="00A541DE" w:rsidRDefault="00A541DE">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（財産の管理）</w:t>
      </w:r>
    </w:p>
    <w:p w14:paraId="6CC92151"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第１８条　補助事業対象者は、当該補助事業により取得し、又は効用の増加した財産につ</w:t>
      </w:r>
      <w:r>
        <w:rPr>
          <w:rFonts w:ascii="ＭＳ 明朝" w:eastAsia="ＭＳ 明朝" w:hAnsi="ＭＳ 明朝" w:cs="ＭＳ 明朝" w:hint="eastAsia"/>
          <w:color w:val="000000"/>
        </w:rPr>
        <w:lastRenderedPageBreak/>
        <w:t>いて、善良な管理者の注意をもって適切に管理しなければならない</w:t>
      </w:r>
    </w:p>
    <w:p w14:paraId="7B1014B6" w14:textId="77777777" w:rsidR="00A541DE" w:rsidRDefault="00A541DE">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（立入検査等）</w:t>
      </w:r>
    </w:p>
    <w:p w14:paraId="32F786B9"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第１９条　町長は、補助金交付事業の適正を期すため、必要に応じて、補助事業対象者に対して報告させ、又は町長が指定する者に、補助事業対象者の事務所等に立ち入らせ、関係帳簿書類その他の物件を検査させ、若しくは関係者に質問させることができるものとする。</w:t>
      </w:r>
    </w:p>
    <w:p w14:paraId="5CF843BE" w14:textId="77777777" w:rsidR="00A541DE" w:rsidRDefault="00A541DE">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（補助金の経理及び報告）</w:t>
      </w:r>
    </w:p>
    <w:p w14:paraId="3B4BB660"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第２０条　補助事業対象者は、補助金に係る経理について収支を明確にした証拠の書類を整備し、かつ、これらの書類を事業の完了した日の属する会計年度の終了後５年間保存しなければならない。</w:t>
      </w:r>
    </w:p>
    <w:p w14:paraId="62A05F5C"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補助事業対象者は、補助事業の完了した日から、その日の属する会計年度の翌年度の３月１５日までの間に、事業成果報告書（様式第８号）を町長に提出しなければならない。</w:t>
      </w:r>
    </w:p>
    <w:p w14:paraId="3D772822"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３　補助事業対象者が、補助金交付以降に廃業を行う場合、町長は、廃業に至った経緯等の報告を求めることができる。</w:t>
      </w:r>
    </w:p>
    <w:p w14:paraId="1F4B86C8" w14:textId="77777777" w:rsidR="00A541DE" w:rsidRDefault="00A541DE">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（その他）</w:t>
      </w:r>
    </w:p>
    <w:p w14:paraId="2F7E65BF"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第２１条　この要綱に定めるもののほか、補助金交付事業の円滑かつ適正な運営に関し必要な事項は、町長が別に定める。</w:t>
      </w:r>
    </w:p>
    <w:p w14:paraId="1F1227FB" w14:textId="77777777" w:rsidR="00A541DE" w:rsidRDefault="00A541DE">
      <w:pPr>
        <w:spacing w:line="48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169488A0" w14:textId="77777777" w:rsidR="00A541DE" w:rsidRDefault="00A541DE">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14:paraId="5B4A1DB1"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１　この要綱は、公表の日から施行し、令和７年４月１日から適用する。</w:t>
      </w:r>
    </w:p>
    <w:p w14:paraId="4561F8A6" w14:textId="77777777" w:rsidR="00A541DE" w:rsidRDefault="00A541DE">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（経過措置）</w:t>
      </w:r>
    </w:p>
    <w:p w14:paraId="5A8CE0FA"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令和７年度における第８条の適用については、同条中「当該申請年度の４月１日から同年９月３０日までに」とあるのは、「当該申請年度の４月１日から同年１２月２６日までに」とする。</w:t>
      </w:r>
    </w:p>
    <w:p w14:paraId="699FCD81"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別表（第５条関係）</w:t>
      </w:r>
    </w:p>
    <w:tbl>
      <w:tblPr>
        <w:tblW w:w="0" w:type="auto"/>
        <w:tblInd w:w="5" w:type="dxa"/>
        <w:tblLayout w:type="fixed"/>
        <w:tblCellMar>
          <w:left w:w="0" w:type="dxa"/>
          <w:right w:w="0" w:type="dxa"/>
        </w:tblCellMar>
        <w:tblLook w:val="0000" w:firstRow="0" w:lastRow="0" w:firstColumn="0" w:lastColumn="0" w:noHBand="0" w:noVBand="0"/>
      </w:tblPr>
      <w:tblGrid>
        <w:gridCol w:w="1632"/>
        <w:gridCol w:w="7438"/>
      </w:tblGrid>
      <w:tr w:rsidR="00A541DE" w14:paraId="255F54F8" w14:textId="77777777">
        <w:tblPrEx>
          <w:tblCellMar>
            <w:top w:w="0" w:type="dxa"/>
            <w:left w:w="0" w:type="dxa"/>
            <w:bottom w:w="0" w:type="dxa"/>
            <w:right w:w="0" w:type="dxa"/>
          </w:tblCellMar>
        </w:tblPrEx>
        <w:tc>
          <w:tcPr>
            <w:tcW w:w="1632" w:type="dxa"/>
            <w:tcBorders>
              <w:top w:val="single" w:sz="4" w:space="0" w:color="000000"/>
              <w:left w:val="single" w:sz="4" w:space="0" w:color="000000"/>
              <w:bottom w:val="single" w:sz="4" w:space="0" w:color="000000"/>
              <w:right w:val="single" w:sz="4" w:space="0" w:color="000000"/>
            </w:tcBorders>
          </w:tcPr>
          <w:p w14:paraId="329BC347" w14:textId="77777777" w:rsidR="00A541DE" w:rsidRDefault="00A541DE">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経費区分</w:t>
            </w:r>
          </w:p>
        </w:tc>
        <w:tc>
          <w:tcPr>
            <w:tcW w:w="7438" w:type="dxa"/>
            <w:tcBorders>
              <w:top w:val="single" w:sz="4" w:space="0" w:color="000000"/>
              <w:left w:val="nil"/>
              <w:bottom w:val="single" w:sz="4" w:space="0" w:color="000000"/>
              <w:right w:val="single" w:sz="4" w:space="0" w:color="000000"/>
            </w:tcBorders>
          </w:tcPr>
          <w:p w14:paraId="1C9F4679" w14:textId="77777777" w:rsidR="00A541DE" w:rsidRDefault="00A541DE">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内容</w:t>
            </w:r>
          </w:p>
        </w:tc>
      </w:tr>
      <w:tr w:rsidR="00A541DE" w14:paraId="49F69437" w14:textId="77777777">
        <w:tblPrEx>
          <w:tblCellMar>
            <w:top w:w="0" w:type="dxa"/>
            <w:left w:w="0" w:type="dxa"/>
            <w:bottom w:w="0" w:type="dxa"/>
            <w:right w:w="0" w:type="dxa"/>
          </w:tblCellMar>
        </w:tblPrEx>
        <w:tc>
          <w:tcPr>
            <w:tcW w:w="1632" w:type="dxa"/>
            <w:tcBorders>
              <w:top w:val="nil"/>
              <w:left w:val="single" w:sz="4" w:space="0" w:color="000000"/>
              <w:bottom w:val="single" w:sz="4" w:space="0" w:color="000000"/>
              <w:right w:val="single" w:sz="4" w:space="0" w:color="000000"/>
            </w:tcBorders>
          </w:tcPr>
          <w:p w14:paraId="554B6CBC" w14:textId="77777777" w:rsidR="00A541DE" w:rsidRDefault="00A541DE">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事業拠点開設</w:t>
            </w:r>
          </w:p>
        </w:tc>
        <w:tc>
          <w:tcPr>
            <w:tcW w:w="7438" w:type="dxa"/>
            <w:tcBorders>
              <w:top w:val="nil"/>
              <w:left w:val="nil"/>
              <w:bottom w:val="single" w:sz="4" w:space="0" w:color="000000"/>
              <w:right w:val="single" w:sz="4" w:space="0" w:color="000000"/>
            </w:tcBorders>
          </w:tcPr>
          <w:p w14:paraId="49973C71" w14:textId="77777777" w:rsidR="00A541DE" w:rsidRDefault="00A541DE">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創業に必要な官公庁への申請書類作成等に係る経費、店舗等借入費、事務所等改装費、事業開始に必要な機械器具等の購入・改良・借用・修繕に要</w:t>
            </w:r>
            <w:r>
              <w:rPr>
                <w:rFonts w:ascii="ＭＳ 明朝" w:eastAsia="ＭＳ 明朝" w:hAnsi="ＭＳ 明朝" w:cs="ＭＳ 明朝" w:hint="eastAsia"/>
                <w:color w:val="000000"/>
              </w:rPr>
              <w:lastRenderedPageBreak/>
              <w:t>する経費、その他必要と認められる経費</w:t>
            </w:r>
          </w:p>
        </w:tc>
      </w:tr>
      <w:tr w:rsidR="00A541DE" w14:paraId="368D723B" w14:textId="77777777">
        <w:tblPrEx>
          <w:tblCellMar>
            <w:top w:w="0" w:type="dxa"/>
            <w:left w:w="0" w:type="dxa"/>
            <w:bottom w:w="0" w:type="dxa"/>
            <w:right w:w="0" w:type="dxa"/>
          </w:tblCellMar>
        </w:tblPrEx>
        <w:tc>
          <w:tcPr>
            <w:tcW w:w="1632" w:type="dxa"/>
            <w:tcBorders>
              <w:top w:val="nil"/>
              <w:left w:val="single" w:sz="4" w:space="0" w:color="000000"/>
              <w:bottom w:val="single" w:sz="4" w:space="0" w:color="000000"/>
              <w:right w:val="single" w:sz="4" w:space="0" w:color="000000"/>
            </w:tcBorders>
          </w:tcPr>
          <w:p w14:paraId="13A0E1AB" w14:textId="77777777" w:rsidR="00A541DE" w:rsidRDefault="00A541DE">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商品開発事業</w:t>
            </w:r>
          </w:p>
        </w:tc>
        <w:tc>
          <w:tcPr>
            <w:tcW w:w="7438" w:type="dxa"/>
            <w:tcBorders>
              <w:top w:val="nil"/>
              <w:left w:val="nil"/>
              <w:bottom w:val="single" w:sz="4" w:space="0" w:color="000000"/>
              <w:right w:val="single" w:sz="4" w:space="0" w:color="000000"/>
            </w:tcBorders>
          </w:tcPr>
          <w:p w14:paraId="1DFE0EE0" w14:textId="77777777" w:rsidR="00A541DE" w:rsidRDefault="00A541DE">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専門家謝金、資材購入費、外注加工費、試作用機械器具等購入費、機械改造費、借損料、会場借料、会場整備費、サンプル作成費、雑役務費、通訳・翻訳料、委託費、産業財産権等取得費、資料購入費、印刷製本費、通信運搬費、消耗品費、その他必要と認められる経費</w:t>
            </w:r>
          </w:p>
        </w:tc>
      </w:tr>
      <w:tr w:rsidR="00A541DE" w14:paraId="749A1131" w14:textId="77777777">
        <w:tblPrEx>
          <w:tblCellMar>
            <w:top w:w="0" w:type="dxa"/>
            <w:left w:w="0" w:type="dxa"/>
            <w:bottom w:w="0" w:type="dxa"/>
            <w:right w:w="0" w:type="dxa"/>
          </w:tblCellMar>
        </w:tblPrEx>
        <w:tc>
          <w:tcPr>
            <w:tcW w:w="1632" w:type="dxa"/>
            <w:tcBorders>
              <w:top w:val="nil"/>
              <w:left w:val="single" w:sz="4" w:space="0" w:color="000000"/>
              <w:bottom w:val="single" w:sz="4" w:space="0" w:color="000000"/>
              <w:right w:val="single" w:sz="4" w:space="0" w:color="000000"/>
            </w:tcBorders>
          </w:tcPr>
          <w:p w14:paraId="6B640684" w14:textId="77777777" w:rsidR="00A541DE" w:rsidRDefault="00A541DE">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販路開拓事業</w:t>
            </w:r>
          </w:p>
        </w:tc>
        <w:tc>
          <w:tcPr>
            <w:tcW w:w="7438" w:type="dxa"/>
            <w:tcBorders>
              <w:top w:val="nil"/>
              <w:left w:val="nil"/>
              <w:bottom w:val="single" w:sz="4" w:space="0" w:color="000000"/>
              <w:right w:val="single" w:sz="4" w:space="0" w:color="000000"/>
            </w:tcBorders>
          </w:tcPr>
          <w:p w14:paraId="775AE1EC" w14:textId="77777777" w:rsidR="00A541DE" w:rsidRDefault="00A541DE">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専門家謝金、販路開拓用機械器具等購入費、会場借料、会場整備費、サンプル作成費、借損料、雑役務費、通訳・翻訳料、委託費、資料購入費、広告宣伝費、ホームページ作成費、印刷製本費、通信運搬費、消耗品費、その他必要と認められる経費</w:t>
            </w:r>
          </w:p>
        </w:tc>
      </w:tr>
    </w:tbl>
    <w:p w14:paraId="55928BBF" w14:textId="77777777" w:rsidR="00A541DE" w:rsidRDefault="00A541DE">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備考</w:t>
      </w:r>
    </w:p>
    <w:p w14:paraId="7207FD78" w14:textId="77777777" w:rsidR="00A541DE" w:rsidRDefault="00A541DE">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補助対象にならない経費</w:t>
      </w:r>
    </w:p>
    <w:p w14:paraId="3793D1B1" w14:textId="77777777" w:rsidR="00A541DE" w:rsidRDefault="00A541DE">
      <w:pPr>
        <w:spacing w:line="48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ア　水道光熱費、維持管理費、旅費、飲食費、接待費、交際費、遊興又は娯楽に要する費用</w:t>
      </w:r>
    </w:p>
    <w:p w14:paraId="3CE038C3" w14:textId="77777777" w:rsidR="00A541DE" w:rsidRDefault="00A541DE">
      <w:pPr>
        <w:spacing w:line="48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イ　販売する商品の原材料費など直接売上げや利益につながる費用</w:t>
      </w:r>
    </w:p>
    <w:p w14:paraId="00EE52EE" w14:textId="77777777" w:rsidR="00A541DE" w:rsidRDefault="00A541DE">
      <w:pPr>
        <w:spacing w:line="48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ウ　公租公課、団体等の会費、加盟料、口座振替や書類発行等事務手続に係る手数料</w:t>
      </w:r>
    </w:p>
    <w:p w14:paraId="51F02FE1" w14:textId="77777777" w:rsidR="00A541DE" w:rsidRDefault="00A541DE">
      <w:pPr>
        <w:spacing w:line="48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エ　事務所や店舗等となる施設以外の不動産の購入費、事務所や店舗等に係る保証料、敷金</w:t>
      </w:r>
    </w:p>
    <w:p w14:paraId="0669A628" w14:textId="77777777" w:rsidR="00A541DE" w:rsidRDefault="00A541DE">
      <w:pPr>
        <w:spacing w:line="48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オ　役員報酬、社員給与等人件費</w:t>
      </w:r>
    </w:p>
    <w:p w14:paraId="1E17FC30" w14:textId="77777777" w:rsidR="00A541DE" w:rsidRDefault="00A541DE">
      <w:pPr>
        <w:spacing w:line="48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カ　その他公的資金の使途として社会通念上、不適切と判断する経費</w:t>
      </w:r>
    </w:p>
    <w:p w14:paraId="193284FF" w14:textId="77777777" w:rsidR="00A541DE" w:rsidRPr="0033050D" w:rsidRDefault="00A541DE" w:rsidP="0033050D">
      <w:pPr>
        <w:spacing w:line="480" w:lineRule="atLeast"/>
        <w:ind w:left="709"/>
        <w:jc w:val="both"/>
        <w:rPr>
          <w:rFonts w:ascii="ＭＳ 明朝" w:eastAsia="ＭＳ 明朝" w:hAnsi="ＭＳ 明朝" w:cs="ＭＳ 明朝"/>
          <w:color w:val="000000"/>
        </w:rPr>
      </w:pPr>
      <w:r>
        <w:rPr>
          <w:rFonts w:ascii="ＭＳ 明朝" w:eastAsia="ＭＳ 明朝" w:hAnsi="ＭＳ 明朝" w:cs="ＭＳ 明朝" w:hint="eastAsia"/>
          <w:color w:val="000000"/>
        </w:rPr>
        <w:t>（風俗営業等の規制及び業務の適正化等に関する法律第２条に定める営業内容等）</w:t>
      </w:r>
      <w:bookmarkStart w:id="0" w:name="last"/>
      <w:bookmarkEnd w:id="0"/>
    </w:p>
    <w:sectPr w:rsidR="00A541DE" w:rsidRPr="0033050D">
      <w:pgSz w:w="11905" w:h="16837"/>
      <w:pgMar w:top="1417" w:right="1417" w:bottom="1417" w:left="1417" w:header="720" w:footer="720" w:gutter="0"/>
      <w:cols w:space="720"/>
      <w:noEndnote/>
      <w:docGrid w:type="linesAndChars" w:linePitch="36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958A5" w14:textId="77777777" w:rsidR="00087BDD" w:rsidRDefault="00087BDD" w:rsidP="00394B53">
      <w:r>
        <w:separator/>
      </w:r>
    </w:p>
  </w:endnote>
  <w:endnote w:type="continuationSeparator" w:id="0">
    <w:p w14:paraId="4B309D30" w14:textId="77777777" w:rsidR="00087BDD" w:rsidRDefault="00087BDD" w:rsidP="00394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8D14D" w14:textId="77777777" w:rsidR="00087BDD" w:rsidRDefault="00087BDD" w:rsidP="00394B53">
      <w:r>
        <w:separator/>
      </w:r>
    </w:p>
  </w:footnote>
  <w:footnote w:type="continuationSeparator" w:id="0">
    <w:p w14:paraId="70921AA0" w14:textId="77777777" w:rsidR="00087BDD" w:rsidRDefault="00087BDD" w:rsidP="00394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defaultTabStop w:val="720"/>
  <w:drawingGridHorizontalSpacing w:val="113"/>
  <w:drawingGridVerticalSpacing w:val="368"/>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53"/>
    <w:rsid w:val="00087BDD"/>
    <w:rsid w:val="0033050D"/>
    <w:rsid w:val="00394B53"/>
    <w:rsid w:val="00596FFF"/>
    <w:rsid w:val="005B0173"/>
    <w:rsid w:val="00795807"/>
    <w:rsid w:val="00830691"/>
    <w:rsid w:val="00A541DE"/>
    <w:rsid w:val="00B71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7E3BFF5"/>
  <w14:defaultImageDpi w14:val="0"/>
  <w15:docId w15:val="{22E8D73C-6BFD-4073-915A-D430804FE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B53"/>
    <w:pPr>
      <w:tabs>
        <w:tab w:val="center" w:pos="4252"/>
        <w:tab w:val="right" w:pos="8504"/>
      </w:tabs>
      <w:snapToGrid w:val="0"/>
    </w:pPr>
  </w:style>
  <w:style w:type="character" w:customStyle="1" w:styleId="a4">
    <w:name w:val="ヘッダー (文字)"/>
    <w:basedOn w:val="a0"/>
    <w:link w:val="a3"/>
    <w:uiPriority w:val="99"/>
    <w:rsid w:val="00394B53"/>
    <w:rPr>
      <w:rFonts w:ascii="Arial" w:hAnsi="Arial" w:cs="Arial"/>
      <w:kern w:val="0"/>
      <w:sz w:val="24"/>
    </w:rPr>
  </w:style>
  <w:style w:type="paragraph" w:styleId="a5">
    <w:name w:val="footer"/>
    <w:basedOn w:val="a"/>
    <w:link w:val="a6"/>
    <w:uiPriority w:val="99"/>
    <w:unhideWhenUsed/>
    <w:rsid w:val="00394B53"/>
    <w:pPr>
      <w:tabs>
        <w:tab w:val="center" w:pos="4252"/>
        <w:tab w:val="right" w:pos="8504"/>
      </w:tabs>
      <w:snapToGrid w:val="0"/>
    </w:pPr>
  </w:style>
  <w:style w:type="character" w:customStyle="1" w:styleId="a6">
    <w:name w:val="フッター (文字)"/>
    <w:basedOn w:val="a0"/>
    <w:link w:val="a5"/>
    <w:uiPriority w:val="99"/>
    <w:rsid w:val="00394B53"/>
    <w:rPr>
      <w:rFonts w:ascii="Arial" w:hAnsi="Arial" w:cs="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767</Words>
  <Characters>4374</Characters>
  <Application>Microsoft Office Word</Application>
  <DocSecurity>0</DocSecurity>
  <Lines>36</Lines>
  <Paragraphs>10</Paragraphs>
  <ScaleCrop>false</ScaleCrop>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hamano.105</dc:creator>
  <cp:keywords/>
  <dc:description/>
  <cp:lastModifiedBy>hamano.105</cp:lastModifiedBy>
  <cp:revision>2</cp:revision>
  <dcterms:created xsi:type="dcterms:W3CDTF">2025-11-13T11:52:00Z</dcterms:created>
  <dcterms:modified xsi:type="dcterms:W3CDTF">2025-11-13T11:52:00Z</dcterms:modified>
</cp:coreProperties>
</file>